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F0AD6" w14:textId="71D81480" w:rsidR="000A1DEE" w:rsidRPr="009E2C76" w:rsidRDefault="000A1DEE" w:rsidP="000A1DEE">
      <w:pPr>
        <w:jc w:val="center"/>
        <w:rPr>
          <w:rFonts w:ascii="Times New Roman" w:eastAsia="微軟正黑體" w:hAnsi="Times New Roman" w:cs="Times New Roman"/>
          <w:b/>
          <w:sz w:val="36"/>
          <w:szCs w:val="36"/>
        </w:rPr>
      </w:pPr>
      <w:r w:rsidRPr="009E2C76">
        <w:rPr>
          <w:rFonts w:ascii="Times New Roman" w:eastAsia="微軟正黑體" w:hAnsi="Times New Roman" w:cs="Times New Roman" w:hint="eastAsia"/>
          <w:b/>
          <w:sz w:val="36"/>
          <w:szCs w:val="36"/>
        </w:rPr>
        <w:t>「都市與計劃」特刊徵稿</w:t>
      </w:r>
      <w:r w:rsidRPr="009E2C76">
        <w:rPr>
          <w:rFonts w:ascii="Times New Roman" w:eastAsia="微軟正黑體" w:hAnsi="Times New Roman" w:cs="Times New Roman"/>
          <w:b/>
          <w:sz w:val="36"/>
          <w:szCs w:val="36"/>
        </w:rPr>
        <w:t xml:space="preserve"> </w:t>
      </w:r>
    </w:p>
    <w:p w14:paraId="2E4D1E66" w14:textId="5DBBA54C" w:rsidR="000A1DEE" w:rsidRPr="009E2C76" w:rsidRDefault="000A1DEE" w:rsidP="009E2C76">
      <w:pPr>
        <w:jc w:val="both"/>
        <w:rPr>
          <w:rFonts w:ascii="Times New Roman" w:eastAsia="標楷體" w:hAnsi="Times New Roman" w:cs="Times New Roman"/>
        </w:rPr>
      </w:pPr>
      <w:r w:rsidRPr="009E2C76">
        <w:rPr>
          <w:rFonts w:ascii="Times New Roman" w:eastAsia="標楷體" w:hAnsi="Times New Roman" w:cs="Times New Roman"/>
        </w:rPr>
        <w:t xml:space="preserve">    </w:t>
      </w:r>
      <w:r w:rsidRPr="009E2C76">
        <w:rPr>
          <w:rFonts w:ascii="Times New Roman" w:eastAsia="標楷體" w:hAnsi="Times New Roman" w:cs="Times New Roman" w:hint="eastAsia"/>
        </w:rPr>
        <w:t>本期刊榮獲科技部人文社會科學研究中心：「臺灣人文及社會科學期刊評比暨核心期刊」收錄為</w:t>
      </w:r>
      <w:r w:rsidRPr="009E2C76">
        <w:rPr>
          <w:rFonts w:ascii="Times New Roman" w:eastAsia="標楷體" w:hAnsi="Times New Roman" w:cs="Times New Roman"/>
        </w:rPr>
        <w:t>TSSCI</w:t>
      </w:r>
      <w:r w:rsidRPr="009E2C76">
        <w:rPr>
          <w:rFonts w:ascii="Times New Roman" w:eastAsia="標楷體" w:hAnsi="Times New Roman" w:cs="Times New Roman" w:hint="eastAsia"/>
        </w:rPr>
        <w:t>期刊，且在</w:t>
      </w:r>
      <w:r w:rsidRPr="009E2C76">
        <w:rPr>
          <w:rFonts w:ascii="Times New Roman" w:eastAsia="標楷體" w:hAnsi="Times New Roman" w:cs="Times New Roman"/>
        </w:rPr>
        <w:t>2017</w:t>
      </w:r>
      <w:r w:rsidRPr="009E2C76">
        <w:rPr>
          <w:rFonts w:ascii="Times New Roman" w:eastAsia="標楷體" w:hAnsi="Times New Roman" w:cs="Times New Roman" w:hint="eastAsia"/>
        </w:rPr>
        <w:t>年</w:t>
      </w:r>
      <w:r w:rsidR="00385DA4">
        <w:rPr>
          <w:rFonts w:ascii="Times New Roman" w:eastAsia="標楷體" w:hAnsi="Times New Roman" w:cs="Times New Roman" w:hint="eastAsia"/>
        </w:rPr>
        <w:t>及</w:t>
      </w:r>
      <w:r w:rsidR="00385DA4">
        <w:rPr>
          <w:rFonts w:ascii="Times New Roman" w:eastAsia="標楷體" w:hAnsi="Times New Roman" w:cs="Times New Roman" w:hint="eastAsia"/>
        </w:rPr>
        <w:t>2019</w:t>
      </w:r>
      <w:r w:rsidR="00385DA4">
        <w:rPr>
          <w:rFonts w:ascii="Times New Roman" w:eastAsia="標楷體" w:hAnsi="Times New Roman" w:cs="Times New Roman" w:hint="eastAsia"/>
        </w:rPr>
        <w:t>年</w:t>
      </w:r>
      <w:r w:rsidRPr="009E2C76">
        <w:rPr>
          <w:rFonts w:ascii="Times New Roman" w:eastAsia="標楷體" w:hAnsi="Times New Roman" w:cs="Times New Roman" w:hint="eastAsia"/>
        </w:rPr>
        <w:t>的區域研究及地理學門期刊評比結果中，列為第一級期刊。本刊文章全文可在華</w:t>
      </w:r>
      <w:proofErr w:type="gramStart"/>
      <w:r w:rsidRPr="009E2C76">
        <w:rPr>
          <w:rFonts w:ascii="Times New Roman" w:eastAsia="標楷體" w:hAnsi="Times New Roman" w:cs="Times New Roman" w:hint="eastAsia"/>
        </w:rPr>
        <w:t>藝線上</w:t>
      </w:r>
      <w:proofErr w:type="gramEnd"/>
      <w:r w:rsidRPr="009E2C76">
        <w:rPr>
          <w:rFonts w:ascii="Times New Roman" w:eastAsia="標楷體" w:hAnsi="Times New Roman" w:cs="Times New Roman" w:hint="eastAsia"/>
        </w:rPr>
        <w:t>圖書館、凌網科技、聯合百科及月</w:t>
      </w:r>
      <w:proofErr w:type="gramStart"/>
      <w:r w:rsidRPr="009E2C76">
        <w:rPr>
          <w:rFonts w:ascii="Times New Roman" w:eastAsia="標楷體" w:hAnsi="Times New Roman" w:cs="Times New Roman" w:hint="eastAsia"/>
        </w:rPr>
        <w:t>旦</w:t>
      </w:r>
      <w:proofErr w:type="gramEnd"/>
      <w:r w:rsidRPr="009E2C76">
        <w:rPr>
          <w:rFonts w:ascii="Times New Roman" w:eastAsia="標楷體" w:hAnsi="Times New Roman" w:cs="Times New Roman" w:hint="eastAsia"/>
        </w:rPr>
        <w:t>知識庫等下載，研究成果能見度高。</w:t>
      </w:r>
    </w:p>
    <w:p w14:paraId="2A7C16CB" w14:textId="77777777" w:rsidR="000A1DEE" w:rsidRPr="009E2C76" w:rsidRDefault="000A1DEE" w:rsidP="00B86525">
      <w:pPr>
        <w:spacing w:line="400" w:lineRule="exact"/>
        <w:rPr>
          <w:rFonts w:ascii="Times New Roman" w:eastAsia="微軟正黑體" w:hAnsi="Times New Roman" w:cs="Times New Roman"/>
        </w:rPr>
      </w:pPr>
    </w:p>
    <w:p w14:paraId="2373BE11" w14:textId="654BDD77" w:rsidR="001F7E66" w:rsidRPr="009E2C76" w:rsidRDefault="00E3705C" w:rsidP="00B86525">
      <w:pPr>
        <w:spacing w:line="400" w:lineRule="exact"/>
        <w:rPr>
          <w:rFonts w:ascii="Times New Roman" w:eastAsia="微軟正黑體" w:hAnsi="Times New Roman" w:cs="Times New Roman"/>
          <w:b/>
        </w:rPr>
      </w:pPr>
      <w:r w:rsidRPr="009E2C76">
        <w:rPr>
          <w:rFonts w:ascii="Times New Roman" w:eastAsia="微軟正黑體" w:hAnsi="Times New Roman" w:cs="Times New Roman"/>
          <w:b/>
        </w:rPr>
        <w:t>特刊主題：</w:t>
      </w:r>
      <w:r w:rsidR="00CD5516" w:rsidRPr="009E2C76">
        <w:rPr>
          <w:rFonts w:ascii="Times New Roman" w:eastAsia="微軟正黑體" w:hAnsi="Times New Roman" w:cs="Times New Roman" w:hint="eastAsia"/>
          <w:b/>
        </w:rPr>
        <w:t>都市因應氣候變遷之綜效、權衡與共效益</w:t>
      </w:r>
    </w:p>
    <w:p w14:paraId="2A4F6859" w14:textId="220A9C63" w:rsidR="0081394F" w:rsidRPr="009E2C76" w:rsidRDefault="00E3705C" w:rsidP="00B86525">
      <w:pPr>
        <w:spacing w:line="400" w:lineRule="exact"/>
        <w:rPr>
          <w:rFonts w:ascii="Times New Roman" w:eastAsia="微軟正黑體" w:hAnsi="Times New Roman" w:cs="Times New Roman"/>
          <w:b/>
        </w:rPr>
      </w:pPr>
      <w:r w:rsidRPr="009E2C76">
        <w:rPr>
          <w:rFonts w:ascii="Times New Roman" w:eastAsia="微軟正黑體" w:hAnsi="Times New Roman" w:cs="Times New Roman"/>
          <w:b/>
        </w:rPr>
        <w:t>特約主編：</w:t>
      </w:r>
      <w:r w:rsidR="00CD5516" w:rsidRPr="009E2C76">
        <w:rPr>
          <w:rFonts w:ascii="Times New Roman" w:eastAsia="微軟正黑體" w:hAnsi="Times New Roman" w:cs="Times New Roman"/>
          <w:b/>
        </w:rPr>
        <w:t>臺灣大學地理環境資源學系</w:t>
      </w:r>
      <w:r w:rsidR="00CD5516" w:rsidRPr="009E2C76">
        <w:rPr>
          <w:rFonts w:ascii="Times New Roman" w:eastAsia="微軟正黑體" w:hAnsi="Times New Roman" w:cs="Times New Roman"/>
          <w:b/>
        </w:rPr>
        <w:t xml:space="preserve"> </w:t>
      </w:r>
      <w:r w:rsidR="00CD5516" w:rsidRPr="009E2C76">
        <w:rPr>
          <w:rFonts w:ascii="Times New Roman" w:eastAsia="微軟正黑體" w:hAnsi="Times New Roman" w:cs="Times New Roman"/>
          <w:b/>
        </w:rPr>
        <w:t>周素卿教授</w:t>
      </w:r>
    </w:p>
    <w:p w14:paraId="0B159398" w14:textId="563F9950" w:rsidR="000B4BA0" w:rsidRPr="009E2C76" w:rsidRDefault="00CD5516" w:rsidP="006F1A38">
      <w:pPr>
        <w:spacing w:line="400" w:lineRule="exact"/>
        <w:ind w:firstLineChars="500" w:firstLine="1200"/>
        <w:rPr>
          <w:rFonts w:ascii="Times New Roman" w:eastAsia="微軟正黑體" w:hAnsi="Times New Roman" w:cs="Times New Roman"/>
          <w:b/>
        </w:rPr>
      </w:pPr>
      <w:r w:rsidRPr="009E2C76">
        <w:rPr>
          <w:rFonts w:ascii="Times New Roman" w:eastAsia="微軟正黑體" w:hAnsi="Times New Roman" w:cs="Times New Roman" w:hint="eastAsia"/>
          <w:b/>
        </w:rPr>
        <w:t>中興大學景觀與遊憩學士學位學程</w:t>
      </w:r>
      <w:r w:rsidRPr="009E2C76">
        <w:rPr>
          <w:rFonts w:ascii="Times New Roman" w:eastAsia="微軟正黑體" w:hAnsi="Times New Roman" w:cs="Times New Roman"/>
          <w:b/>
        </w:rPr>
        <w:t xml:space="preserve"> </w:t>
      </w:r>
      <w:r w:rsidRPr="009E2C76">
        <w:rPr>
          <w:rFonts w:ascii="Times New Roman" w:eastAsia="微軟正黑體" w:hAnsi="Times New Roman" w:cs="Times New Roman" w:hint="eastAsia"/>
          <w:b/>
        </w:rPr>
        <w:t>李盈潔助理教授</w:t>
      </w:r>
    </w:p>
    <w:p w14:paraId="60E9824E" w14:textId="77777777" w:rsidR="00B86525" w:rsidRPr="009E2C76" w:rsidRDefault="00B86525" w:rsidP="00B86525">
      <w:pPr>
        <w:spacing w:line="400" w:lineRule="exact"/>
        <w:ind w:leftChars="472" w:left="1133" w:firstLineChars="59" w:firstLine="142"/>
        <w:rPr>
          <w:rFonts w:ascii="Times New Roman" w:eastAsia="微軟正黑體" w:hAnsi="Times New Roman" w:cs="Times New Roman"/>
        </w:rPr>
      </w:pPr>
    </w:p>
    <w:p w14:paraId="4298F28B" w14:textId="44D975B1" w:rsidR="00E3705C" w:rsidRPr="009E2C76" w:rsidRDefault="000B4BA0" w:rsidP="000B4BA0">
      <w:pPr>
        <w:rPr>
          <w:rFonts w:ascii="Times New Roman" w:eastAsia="微軟正黑體" w:hAnsi="Times New Roman" w:cs="Times New Roman"/>
          <w:b/>
        </w:rPr>
      </w:pPr>
      <w:r w:rsidRPr="009E2C76">
        <w:rPr>
          <w:rFonts w:ascii="Times New Roman" w:eastAsia="微軟正黑體" w:hAnsi="Times New Roman" w:cs="Times New Roman" w:hint="eastAsia"/>
          <w:b/>
        </w:rPr>
        <w:t>一、</w:t>
      </w:r>
      <w:r w:rsidR="00E3705C" w:rsidRPr="009E2C76">
        <w:rPr>
          <w:rFonts w:ascii="Times New Roman" w:eastAsia="微軟正黑體" w:hAnsi="Times New Roman" w:cs="Times New Roman" w:hint="eastAsia"/>
          <w:b/>
        </w:rPr>
        <w:t>特刊</w:t>
      </w:r>
      <w:r w:rsidR="008915E1" w:rsidRPr="009E2C76">
        <w:rPr>
          <w:rFonts w:ascii="Times New Roman" w:eastAsia="微軟正黑體" w:hAnsi="Times New Roman" w:cs="Times New Roman" w:hint="eastAsia"/>
          <w:b/>
        </w:rPr>
        <w:t>緣起與目的</w:t>
      </w:r>
    </w:p>
    <w:p w14:paraId="5365D34D" w14:textId="683925E5" w:rsidR="008915E1" w:rsidRPr="009E2C76" w:rsidRDefault="00CD5516" w:rsidP="000B4BA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9E2C76">
        <w:rPr>
          <w:rFonts w:ascii="Times New Roman" w:eastAsia="標楷體" w:hAnsi="Times New Roman" w:cs="Times New Roman" w:hint="eastAsia"/>
        </w:rPr>
        <w:t>都市化與氣候變遷議題為全球永續性研究的重點項目之一，面對環境變遷衝擊，都市系統內部有所因應，如執行氣候變遷減緩或調適</w:t>
      </w:r>
      <w:r w:rsidR="005F7251" w:rsidRPr="009E2C76">
        <w:rPr>
          <w:rFonts w:ascii="Times New Roman" w:eastAsia="標楷體" w:hAnsi="Times New Roman" w:cs="Times New Roman" w:hint="eastAsia"/>
        </w:rPr>
        <w:t>的</w:t>
      </w:r>
      <w:r w:rsidRPr="009E2C76">
        <w:rPr>
          <w:rFonts w:ascii="Times New Roman" w:eastAsia="標楷體" w:hAnsi="Times New Roman" w:cs="Times New Roman" w:hint="eastAsia"/>
        </w:rPr>
        <w:t>政策</w:t>
      </w:r>
      <w:r w:rsidR="005F7251" w:rsidRPr="009E2C76">
        <w:rPr>
          <w:rFonts w:ascii="Times New Roman" w:eastAsia="標楷體" w:hAnsi="Times New Roman" w:cs="Times New Roman" w:hint="eastAsia"/>
        </w:rPr>
        <w:t>，以解決的都市系統與環境系統之間的相互影響與衝突。</w:t>
      </w:r>
      <w:r w:rsidR="000877F6" w:rsidRPr="009E2C76">
        <w:rPr>
          <w:rFonts w:ascii="Times New Roman" w:eastAsia="標楷體" w:hAnsi="Times New Roman" w:cs="Times New Roman" w:hint="eastAsia"/>
          <w:color w:val="000000" w:themeColor="text1"/>
        </w:rPr>
        <w:t>聯合國「政府間氣候變遷委員會」</w:t>
      </w:r>
      <w:r w:rsidR="000877F6" w:rsidRPr="009E2C76">
        <w:rPr>
          <w:rFonts w:ascii="Times New Roman" w:eastAsia="標楷體" w:hAnsi="Times New Roman" w:cs="Times New Roman"/>
          <w:color w:val="000000" w:themeColor="text1"/>
        </w:rPr>
        <w:t>(Intergovernmental Panel on Climate Change</w:t>
      </w:r>
      <w:r w:rsidR="000877F6" w:rsidRPr="009E2C76">
        <w:rPr>
          <w:rFonts w:ascii="Times New Roman" w:eastAsia="標楷體" w:hAnsi="Times New Roman" w:cs="Times New Roman" w:hint="eastAsia"/>
          <w:color w:val="000000" w:themeColor="text1"/>
        </w:rPr>
        <w:t>，簡稱</w:t>
      </w:r>
      <w:r w:rsidR="000877F6" w:rsidRPr="009E2C76">
        <w:rPr>
          <w:rFonts w:ascii="Times New Roman" w:eastAsia="標楷體" w:hAnsi="Times New Roman" w:cs="Times New Roman"/>
          <w:color w:val="000000" w:themeColor="text1"/>
        </w:rPr>
        <w:t>IPCC)</w:t>
      </w:r>
      <w:r w:rsidR="000D7BFB" w:rsidRPr="009E2C76">
        <w:rPr>
          <w:rFonts w:ascii="Times New Roman" w:eastAsia="標楷體" w:hAnsi="Times New Roman" w:cs="Times New Roman" w:hint="eastAsia"/>
        </w:rPr>
        <w:t>於第四次</w:t>
      </w:r>
      <w:r w:rsidR="0093142E" w:rsidRPr="009E2C76">
        <w:rPr>
          <w:rFonts w:ascii="Times New Roman" w:eastAsia="標楷體" w:hAnsi="Times New Roman" w:cs="Times New Roman" w:hint="eastAsia"/>
        </w:rPr>
        <w:t>與第五次</w:t>
      </w:r>
      <w:r w:rsidR="000D7BFB" w:rsidRPr="009E2C76">
        <w:rPr>
          <w:rFonts w:ascii="Times New Roman" w:eastAsia="標楷體" w:hAnsi="Times New Roman" w:cs="Times New Roman" w:hint="eastAsia"/>
        </w:rPr>
        <w:t>氣候變遷評估報告提出氣候變遷政策分析概念</w:t>
      </w:r>
      <w:proofErr w:type="gramStart"/>
      <w:r w:rsidR="000D7BFB" w:rsidRPr="009E2C76">
        <w:rPr>
          <w:rFonts w:ascii="Times New Roman" w:eastAsia="標楷體" w:hAnsi="Times New Roman" w:cs="Times New Roman"/>
        </w:rPr>
        <w:t>—</w:t>
      </w:r>
      <w:proofErr w:type="gramEnd"/>
      <w:r w:rsidR="000D7BFB" w:rsidRPr="009E2C76">
        <w:rPr>
          <w:rFonts w:ascii="Times New Roman" w:eastAsia="標楷體" w:hAnsi="Times New Roman" w:cs="Times New Roman" w:hint="eastAsia"/>
        </w:rPr>
        <w:t>綜效</w:t>
      </w:r>
      <w:r w:rsidR="000D7BFB" w:rsidRPr="009E2C76">
        <w:rPr>
          <w:rFonts w:ascii="Times New Roman" w:eastAsia="標楷體" w:hAnsi="Times New Roman" w:cs="Times New Roman"/>
        </w:rPr>
        <w:t xml:space="preserve"> (synergy)</w:t>
      </w:r>
      <w:r w:rsidR="000D7BFB" w:rsidRPr="009E2C76">
        <w:rPr>
          <w:rFonts w:ascii="Times New Roman" w:eastAsia="標楷體" w:hAnsi="Times New Roman" w:cs="Times New Roman" w:hint="eastAsia"/>
        </w:rPr>
        <w:t>、權衡</w:t>
      </w:r>
      <w:r w:rsidR="00D436D0" w:rsidRPr="009E2C76">
        <w:rPr>
          <w:rFonts w:ascii="Times New Roman" w:eastAsia="標楷體" w:hAnsi="Times New Roman" w:cs="Times New Roman"/>
        </w:rPr>
        <w:t xml:space="preserve"> </w:t>
      </w:r>
      <w:r w:rsidR="000D7BFB" w:rsidRPr="009E2C76">
        <w:rPr>
          <w:rFonts w:ascii="Times New Roman" w:eastAsia="標楷體" w:hAnsi="Times New Roman" w:cs="Times New Roman"/>
        </w:rPr>
        <w:t>(trade-offs)</w:t>
      </w:r>
      <w:r w:rsidR="000D7BFB" w:rsidRPr="009E2C76">
        <w:rPr>
          <w:rFonts w:ascii="Times New Roman" w:eastAsia="標楷體" w:hAnsi="Times New Roman" w:cs="Times New Roman" w:hint="eastAsia"/>
        </w:rPr>
        <w:t>與共效益</w:t>
      </w:r>
      <w:r w:rsidR="00D436D0" w:rsidRPr="009E2C76">
        <w:rPr>
          <w:rFonts w:ascii="Times New Roman" w:eastAsia="標楷體" w:hAnsi="Times New Roman" w:cs="Times New Roman"/>
        </w:rPr>
        <w:t xml:space="preserve"> </w:t>
      </w:r>
      <w:r w:rsidR="000D7BFB" w:rsidRPr="009E2C76">
        <w:rPr>
          <w:rFonts w:ascii="Times New Roman" w:eastAsia="標楷體" w:hAnsi="Times New Roman" w:cs="Times New Roman"/>
        </w:rPr>
        <w:t>(co-benefits)</w:t>
      </w:r>
      <w:r w:rsidR="000D7BFB" w:rsidRPr="009E2C76">
        <w:rPr>
          <w:rFonts w:ascii="Times New Roman" w:eastAsia="標楷體" w:hAnsi="Times New Roman" w:cs="Times New Roman" w:hint="eastAsia"/>
        </w:rPr>
        <w:t>，作為</w:t>
      </w:r>
      <w:r w:rsidR="005D3F8C">
        <w:rPr>
          <w:rFonts w:ascii="Times New Roman" w:eastAsia="標楷體" w:hAnsi="Times New Roman" w:cs="Times New Roman" w:hint="eastAsia"/>
        </w:rPr>
        <w:t>瞭</w:t>
      </w:r>
      <w:r w:rsidR="000D7BFB" w:rsidRPr="009E2C76">
        <w:rPr>
          <w:rFonts w:ascii="Times New Roman" w:eastAsia="標楷體" w:hAnsi="Times New Roman" w:cs="Times New Roman" w:hint="eastAsia"/>
        </w:rPr>
        <w:t>解氣候變遷政策的成效與影響。綜效為氣候變遷調適與減緩政策整合執行產生的加乘效果，權衡是政策之間的消長關係，共效益則指經由執行</w:t>
      </w:r>
      <w:r w:rsidR="00A72FFD" w:rsidRPr="009E2C76">
        <w:rPr>
          <w:rFonts w:ascii="Times New Roman" w:eastAsia="標楷體" w:hAnsi="Times New Roman" w:cs="Times New Roman" w:hint="eastAsia"/>
        </w:rPr>
        <w:t>氣候變遷政策</w:t>
      </w:r>
      <w:r w:rsidR="000D7BFB" w:rsidRPr="009E2C76">
        <w:rPr>
          <w:rFonts w:ascii="Times New Roman" w:eastAsia="標楷體" w:hAnsi="Times New Roman" w:cs="Times New Roman" w:hint="eastAsia"/>
        </w:rPr>
        <w:t>而產生</w:t>
      </w:r>
      <w:r w:rsidR="00A72FFD" w:rsidRPr="009E2C76">
        <w:rPr>
          <w:rFonts w:ascii="Times New Roman" w:eastAsia="標楷體" w:hAnsi="Times New Roman" w:cs="Times New Roman" w:hint="eastAsia"/>
        </w:rPr>
        <w:t>減緩或調適目標以外</w:t>
      </w:r>
      <w:r w:rsidR="000D7BFB" w:rsidRPr="009E2C76">
        <w:rPr>
          <w:rFonts w:ascii="Times New Roman" w:eastAsia="標楷體" w:hAnsi="Times New Roman" w:cs="Times New Roman" w:hint="eastAsia"/>
        </w:rPr>
        <w:t>的正面效益。都市因應氣候變遷政策不應只以效率為目標，也應拋棄舊有的成本</w:t>
      </w:r>
      <w:r w:rsidR="005D3F8C">
        <w:rPr>
          <w:rFonts w:ascii="Times New Roman" w:eastAsia="標楷體" w:hAnsi="Times New Roman" w:cs="Times New Roman" w:hint="eastAsia"/>
        </w:rPr>
        <w:t>－</w:t>
      </w:r>
      <w:r w:rsidR="000D7BFB" w:rsidRPr="009E2C76">
        <w:rPr>
          <w:rFonts w:ascii="Times New Roman" w:eastAsia="標楷體" w:hAnsi="Times New Roman" w:cs="Times New Roman" w:hint="eastAsia"/>
        </w:rPr>
        <w:t>效益</w:t>
      </w:r>
      <w:r w:rsidR="000D7BFB" w:rsidRPr="009E2C76">
        <w:rPr>
          <w:rFonts w:ascii="Times New Roman" w:eastAsia="標楷體" w:hAnsi="Times New Roman" w:cs="Times New Roman"/>
        </w:rPr>
        <w:t>(cost-benefit)</w:t>
      </w:r>
      <w:r w:rsidR="000D7BFB" w:rsidRPr="009E2C76">
        <w:rPr>
          <w:rFonts w:ascii="Times New Roman" w:eastAsia="標楷體" w:hAnsi="Times New Roman" w:cs="Times New Roman" w:hint="eastAsia"/>
        </w:rPr>
        <w:t>概念，思考如何促使</w:t>
      </w:r>
      <w:r w:rsidR="00B86525" w:rsidRPr="009E2C76">
        <w:rPr>
          <w:rFonts w:ascii="Times New Roman" w:eastAsia="標楷體" w:hAnsi="Times New Roman" w:cs="Times New Roman" w:hint="eastAsia"/>
        </w:rPr>
        <w:t>氣候變遷政策</w:t>
      </w:r>
      <w:r w:rsidR="00A72FFD" w:rsidRPr="009E2C76">
        <w:rPr>
          <w:rFonts w:ascii="Times New Roman" w:eastAsia="標楷體" w:hAnsi="Times New Roman" w:cs="Times New Roman" w:hint="eastAsia"/>
        </w:rPr>
        <w:t>形成</w:t>
      </w:r>
      <w:r w:rsidR="000D7BFB" w:rsidRPr="009E2C76">
        <w:rPr>
          <w:rFonts w:ascii="Times New Roman" w:eastAsia="標楷體" w:hAnsi="Times New Roman" w:cs="Times New Roman" w:hint="eastAsia"/>
        </w:rPr>
        <w:t>跨部門的綜效與共效益效果，並減少權衡的負面效果</w:t>
      </w:r>
      <w:r w:rsidR="006955BA" w:rsidRPr="009E2C76">
        <w:rPr>
          <w:rFonts w:ascii="Times New Roman" w:eastAsia="標楷體" w:hAnsi="Times New Roman" w:cs="Times New Roman" w:hint="eastAsia"/>
        </w:rPr>
        <w:t>。</w:t>
      </w:r>
      <w:proofErr w:type="gramStart"/>
      <w:r w:rsidR="00217A0A" w:rsidRPr="009E2C76">
        <w:rPr>
          <w:rFonts w:ascii="Times New Roman" w:eastAsia="標楷體" w:hAnsi="Times New Roman" w:cs="Times New Roman" w:hint="eastAsia"/>
        </w:rPr>
        <w:t>鑑</w:t>
      </w:r>
      <w:proofErr w:type="gramEnd"/>
      <w:r w:rsidR="00217A0A" w:rsidRPr="009E2C76">
        <w:rPr>
          <w:rFonts w:ascii="Times New Roman" w:eastAsia="標楷體" w:hAnsi="Times New Roman" w:cs="Times New Roman" w:hint="eastAsia"/>
        </w:rPr>
        <w:t>此，</w:t>
      </w:r>
      <w:r w:rsidR="00B508CB" w:rsidRPr="009E2C76">
        <w:rPr>
          <w:rFonts w:ascii="Times New Roman" w:eastAsia="標楷體" w:hAnsi="Times New Roman" w:cs="Times New Roman" w:hint="eastAsia"/>
        </w:rPr>
        <w:t>本</w:t>
      </w:r>
      <w:r w:rsidR="00912064" w:rsidRPr="009E2C76">
        <w:rPr>
          <w:rFonts w:ascii="Times New Roman" w:eastAsia="標楷體" w:hAnsi="Times New Roman" w:cs="Times New Roman" w:hint="eastAsia"/>
        </w:rPr>
        <w:t>特刊擬</w:t>
      </w:r>
      <w:r w:rsidR="008D4D51" w:rsidRPr="009E2C76">
        <w:rPr>
          <w:rFonts w:ascii="Times New Roman" w:eastAsia="標楷體" w:hAnsi="Times New Roman" w:cs="Times New Roman" w:hint="eastAsia"/>
        </w:rPr>
        <w:t>以</w:t>
      </w:r>
      <w:r w:rsidR="00217A0A" w:rsidRPr="009E2C76">
        <w:rPr>
          <w:rFonts w:ascii="Times New Roman" w:eastAsia="標楷體" w:hAnsi="Times New Roman" w:cs="Times New Roman" w:hint="eastAsia"/>
        </w:rPr>
        <w:t>「</w:t>
      </w:r>
      <w:r w:rsidR="006955BA" w:rsidRPr="009E2C76">
        <w:rPr>
          <w:rFonts w:ascii="Times New Roman" w:eastAsia="標楷體" w:hAnsi="Times New Roman" w:cs="Times New Roman" w:hint="eastAsia"/>
        </w:rPr>
        <w:t>都市因應氣候變遷之綜效、權衡與共效益</w:t>
      </w:r>
      <w:r w:rsidR="00217A0A" w:rsidRPr="009E2C76">
        <w:rPr>
          <w:rFonts w:ascii="Times New Roman" w:eastAsia="標楷體" w:hAnsi="Times New Roman" w:cs="Times New Roman" w:hint="eastAsia"/>
        </w:rPr>
        <w:t>」</w:t>
      </w:r>
      <w:r w:rsidR="008D4D51" w:rsidRPr="009E2C76">
        <w:rPr>
          <w:rFonts w:ascii="Times New Roman" w:eastAsia="標楷體" w:hAnsi="Times New Roman" w:cs="Times New Roman" w:hint="eastAsia"/>
        </w:rPr>
        <w:t>為</w:t>
      </w:r>
      <w:r w:rsidR="00FF536F" w:rsidRPr="009E2C76">
        <w:rPr>
          <w:rFonts w:ascii="Times New Roman" w:eastAsia="標楷體" w:hAnsi="Times New Roman" w:cs="Times New Roman" w:hint="eastAsia"/>
        </w:rPr>
        <w:t>主題</w:t>
      </w:r>
      <w:r w:rsidR="00217A0A" w:rsidRPr="009E2C76">
        <w:rPr>
          <w:rFonts w:ascii="Times New Roman" w:eastAsia="標楷體" w:hAnsi="Times New Roman" w:cs="Times New Roman" w:hint="eastAsia"/>
        </w:rPr>
        <w:t>，</w:t>
      </w:r>
      <w:r w:rsidR="006955BA" w:rsidRPr="009E2C76">
        <w:rPr>
          <w:rFonts w:ascii="Times New Roman" w:eastAsia="標楷體" w:hAnsi="Times New Roman" w:cs="Times New Roman" w:hint="eastAsia"/>
        </w:rPr>
        <w:t>著重於</w:t>
      </w:r>
      <w:r w:rsidR="008915E1" w:rsidRPr="009E2C76">
        <w:rPr>
          <w:rFonts w:ascii="Times New Roman" w:eastAsia="標楷體" w:hAnsi="Times New Roman" w:cs="Times New Roman" w:hint="eastAsia"/>
        </w:rPr>
        <w:t>評估</w:t>
      </w:r>
      <w:r w:rsidR="006955BA" w:rsidRPr="009E2C76">
        <w:rPr>
          <w:rFonts w:ascii="Times New Roman" w:eastAsia="標楷體" w:hAnsi="Times New Roman" w:cs="Times New Roman" w:hint="eastAsia"/>
        </w:rPr>
        <w:t>都市</w:t>
      </w:r>
      <w:r w:rsidR="008915E1" w:rsidRPr="009E2C76">
        <w:rPr>
          <w:rFonts w:ascii="Times New Roman" w:eastAsia="標楷體" w:hAnsi="Times New Roman" w:cs="Times New Roman" w:hint="eastAsia"/>
        </w:rPr>
        <w:t>因應</w:t>
      </w:r>
      <w:r w:rsidR="006955BA" w:rsidRPr="009E2C76">
        <w:rPr>
          <w:rFonts w:ascii="Times New Roman" w:eastAsia="標楷體" w:hAnsi="Times New Roman" w:cs="Times New Roman" w:hint="eastAsia"/>
        </w:rPr>
        <w:t>氣候變遷</w:t>
      </w:r>
      <w:proofErr w:type="gramStart"/>
      <w:r w:rsidR="008915E1" w:rsidRPr="009E2C76">
        <w:rPr>
          <w:rFonts w:ascii="Times New Roman" w:eastAsia="標楷體" w:hAnsi="Times New Roman" w:cs="Times New Roman" w:hint="eastAsia"/>
        </w:rPr>
        <w:t>策略間綜效</w:t>
      </w:r>
      <w:proofErr w:type="gramEnd"/>
      <w:r w:rsidR="008915E1" w:rsidRPr="009E2C76">
        <w:rPr>
          <w:rFonts w:ascii="Times New Roman" w:eastAsia="標楷體" w:hAnsi="Times New Roman" w:cs="Times New Roman" w:hint="eastAsia"/>
        </w:rPr>
        <w:t>、權衡、與共效益</w:t>
      </w:r>
      <w:r w:rsidR="006955BA" w:rsidRPr="009E2C76">
        <w:rPr>
          <w:rFonts w:ascii="Times New Roman" w:eastAsia="標楷體" w:hAnsi="Times New Roman" w:cs="Times New Roman" w:hint="eastAsia"/>
        </w:rPr>
        <w:t>之</w:t>
      </w:r>
      <w:r w:rsidR="008915E1" w:rsidRPr="009E2C76">
        <w:rPr>
          <w:rFonts w:ascii="Times New Roman" w:eastAsia="標楷體" w:hAnsi="Times New Roman" w:cs="Times New Roman" w:hint="eastAsia"/>
        </w:rPr>
        <w:t>架構與</w:t>
      </w:r>
      <w:r w:rsidR="006955BA" w:rsidRPr="009E2C76">
        <w:rPr>
          <w:rFonts w:ascii="Times New Roman" w:eastAsia="標楷體" w:hAnsi="Times New Roman" w:cs="Times New Roman" w:hint="eastAsia"/>
        </w:rPr>
        <w:t>研究方法，</w:t>
      </w:r>
      <w:r w:rsidR="00B142A5" w:rsidRPr="009E2C76">
        <w:rPr>
          <w:rFonts w:ascii="Times New Roman" w:eastAsia="標楷體" w:hAnsi="Times New Roman" w:cs="Times New Roman" w:hint="eastAsia"/>
        </w:rPr>
        <w:t>藉此特刊</w:t>
      </w:r>
      <w:r w:rsidR="006955BA" w:rsidRPr="009E2C76">
        <w:rPr>
          <w:rFonts w:ascii="Times New Roman" w:eastAsia="標楷體" w:hAnsi="Times New Roman" w:cs="Times New Roman" w:hint="eastAsia"/>
        </w:rPr>
        <w:t>奠基</w:t>
      </w:r>
      <w:r w:rsidR="004B2212" w:rsidRPr="009E2C76">
        <w:rPr>
          <w:rFonts w:ascii="Times New Roman" w:eastAsia="標楷體" w:hAnsi="Times New Roman" w:cs="Times New Roman" w:hint="eastAsia"/>
        </w:rPr>
        <w:t>國內</w:t>
      </w:r>
      <w:r w:rsidR="006955BA" w:rsidRPr="009E2C76">
        <w:rPr>
          <w:rFonts w:ascii="Times New Roman" w:eastAsia="標楷體" w:hAnsi="Times New Roman" w:cs="Times New Roman" w:hint="eastAsia"/>
        </w:rPr>
        <w:t>都市氣候變遷政策效果之方法論，</w:t>
      </w:r>
      <w:r w:rsidR="00D436D0" w:rsidRPr="009E2C76">
        <w:rPr>
          <w:rFonts w:ascii="Times New Roman" w:eastAsia="標楷體" w:hAnsi="Times New Roman" w:cs="Times New Roman" w:hint="eastAsia"/>
        </w:rPr>
        <w:t>並開啟</w:t>
      </w:r>
      <w:r w:rsidR="006955BA" w:rsidRPr="009E2C76">
        <w:rPr>
          <w:rFonts w:ascii="Times New Roman" w:eastAsia="標楷體" w:hAnsi="Times New Roman" w:cs="Times New Roman" w:hint="eastAsia"/>
        </w:rPr>
        <w:t>後續個案與實務研究</w:t>
      </w:r>
      <w:r w:rsidR="00D436D0" w:rsidRPr="009E2C76">
        <w:rPr>
          <w:rFonts w:ascii="Times New Roman" w:eastAsia="標楷體" w:hAnsi="Times New Roman" w:cs="Times New Roman" w:hint="eastAsia"/>
        </w:rPr>
        <w:t>發展的可能性</w:t>
      </w:r>
      <w:r w:rsidR="00B142A5" w:rsidRPr="009E2C76">
        <w:rPr>
          <w:rFonts w:ascii="Times New Roman" w:eastAsia="標楷體" w:hAnsi="Times New Roman" w:cs="Times New Roman" w:hint="eastAsia"/>
        </w:rPr>
        <w:t>。</w:t>
      </w:r>
    </w:p>
    <w:p w14:paraId="543AD00B" w14:textId="77777777" w:rsidR="000B4BA0" w:rsidRPr="009E2C76" w:rsidRDefault="000B4BA0" w:rsidP="000B4BA0">
      <w:pPr>
        <w:rPr>
          <w:rFonts w:ascii="Times New Roman" w:eastAsia="標楷體" w:hAnsi="Times New Roman" w:cs="Times New Roman"/>
        </w:rPr>
      </w:pPr>
    </w:p>
    <w:p w14:paraId="12F98E74" w14:textId="77777777" w:rsidR="008915E1" w:rsidRPr="009E2C76" w:rsidRDefault="008915E1" w:rsidP="000B4BA0">
      <w:pPr>
        <w:rPr>
          <w:rFonts w:ascii="Times New Roman" w:eastAsia="微軟正黑體" w:hAnsi="Times New Roman" w:cs="Times New Roman"/>
          <w:b/>
        </w:rPr>
      </w:pPr>
      <w:r w:rsidRPr="009E2C76">
        <w:rPr>
          <w:rFonts w:ascii="Times New Roman" w:eastAsia="微軟正黑體" w:hAnsi="Times New Roman" w:cs="Times New Roman" w:hint="eastAsia"/>
          <w:b/>
        </w:rPr>
        <w:t>二、特刊主題內容</w:t>
      </w:r>
    </w:p>
    <w:p w14:paraId="3638FE5A" w14:textId="70109048" w:rsidR="00A72FFD" w:rsidRPr="009E2C76" w:rsidRDefault="00A72FFD" w:rsidP="00A72FFD">
      <w:pPr>
        <w:spacing w:line="340" w:lineRule="exact"/>
        <w:ind w:firstLine="480"/>
        <w:rPr>
          <w:rFonts w:ascii="Times New Roman" w:eastAsia="標楷體" w:hAnsi="Times New Roman" w:cs="Times New Roman"/>
        </w:rPr>
      </w:pPr>
      <w:r w:rsidRPr="009E2C76">
        <w:rPr>
          <w:rFonts w:ascii="Times New Roman" w:eastAsia="標楷體" w:hAnsi="Times New Roman" w:cs="Times New Roman" w:hint="eastAsia"/>
        </w:rPr>
        <w:t>本特刊徵稿</w:t>
      </w:r>
      <w:r w:rsidR="00E81878" w:rsidRPr="009E2C76">
        <w:rPr>
          <w:rFonts w:ascii="Times New Roman" w:eastAsia="標楷體" w:hAnsi="Times New Roman" w:cs="Times New Roman" w:hint="eastAsia"/>
        </w:rPr>
        <w:t>之相關議題</w:t>
      </w:r>
      <w:r w:rsidRPr="009E2C76">
        <w:rPr>
          <w:rFonts w:ascii="Times New Roman" w:eastAsia="標楷體" w:hAnsi="Times New Roman" w:cs="Times New Roman" w:hint="eastAsia"/>
        </w:rPr>
        <w:t>內容，</w:t>
      </w:r>
      <w:r w:rsidR="002816CA" w:rsidRPr="009E2C76">
        <w:rPr>
          <w:rFonts w:ascii="Times New Roman" w:eastAsia="標楷體" w:hAnsi="Times New Roman" w:cs="Times New Roman" w:hint="eastAsia"/>
        </w:rPr>
        <w:t>聚焦於</w:t>
      </w:r>
      <w:r w:rsidRPr="009E2C76">
        <w:rPr>
          <w:rFonts w:ascii="Times New Roman" w:eastAsia="標楷體" w:hAnsi="Times New Roman" w:cs="Times New Roman" w:hint="eastAsia"/>
        </w:rPr>
        <w:t>都市因應氣候變遷之策略</w:t>
      </w:r>
      <w:r w:rsidR="002816CA" w:rsidRPr="009E2C76">
        <w:rPr>
          <w:rFonts w:ascii="Times New Roman" w:eastAsia="標楷體" w:hAnsi="Times New Roman" w:cs="Times New Roman" w:hint="eastAsia"/>
        </w:rPr>
        <w:t>間</w:t>
      </w:r>
      <w:r w:rsidRPr="009E2C76">
        <w:rPr>
          <w:rFonts w:ascii="Times New Roman" w:eastAsia="標楷體" w:hAnsi="Times New Roman" w:cs="Times New Roman" w:hint="eastAsia"/>
        </w:rPr>
        <w:t>或部門</w:t>
      </w:r>
      <w:r w:rsidR="002816CA" w:rsidRPr="009E2C76">
        <w:rPr>
          <w:rFonts w:ascii="Times New Roman" w:eastAsia="標楷體" w:hAnsi="Times New Roman" w:cs="Times New Roman" w:hint="eastAsia"/>
        </w:rPr>
        <w:t>氣候</w:t>
      </w:r>
      <w:r w:rsidRPr="009E2C76">
        <w:rPr>
          <w:rFonts w:ascii="Times New Roman" w:eastAsia="標楷體" w:hAnsi="Times New Roman" w:cs="Times New Roman" w:hint="eastAsia"/>
        </w:rPr>
        <w:t>政策間之</w:t>
      </w:r>
      <w:r w:rsidR="002816CA" w:rsidRPr="009E2C76">
        <w:rPr>
          <w:rFonts w:ascii="Times New Roman" w:eastAsia="標楷體" w:hAnsi="Times New Roman" w:cs="Times New Roman" w:hint="eastAsia"/>
        </w:rPr>
        <w:t>相互</w:t>
      </w:r>
      <w:r w:rsidRPr="009E2C76">
        <w:rPr>
          <w:rFonts w:ascii="Times New Roman" w:eastAsia="標楷體" w:hAnsi="Times New Roman" w:cs="Times New Roman" w:hint="eastAsia"/>
        </w:rPr>
        <w:t>影響</w:t>
      </w:r>
      <w:r w:rsidR="002816CA" w:rsidRPr="009E2C76">
        <w:rPr>
          <w:rFonts w:ascii="Times New Roman" w:eastAsia="標楷體" w:hAnsi="Times New Roman" w:cs="Times New Roman" w:hint="eastAsia"/>
        </w:rPr>
        <w:t>與效益</w:t>
      </w:r>
      <w:r w:rsidRPr="009E2C76">
        <w:rPr>
          <w:rFonts w:ascii="Times New Roman" w:eastAsia="標楷體" w:hAnsi="Times New Roman" w:cs="Times New Roman" w:hint="eastAsia"/>
        </w:rPr>
        <w:t>，</w:t>
      </w:r>
      <w:r w:rsidR="002816CA" w:rsidRPr="009E2C76">
        <w:rPr>
          <w:rFonts w:ascii="Times New Roman" w:eastAsia="標楷體" w:hAnsi="Times New Roman" w:cs="Times New Roman" w:hint="eastAsia"/>
        </w:rPr>
        <w:t>且</w:t>
      </w:r>
      <w:r w:rsidR="00B86525" w:rsidRPr="009E2C76">
        <w:rPr>
          <w:rFonts w:ascii="Times New Roman" w:eastAsia="標楷體" w:hAnsi="Times New Roman" w:cs="Times New Roman" w:hint="eastAsia"/>
        </w:rPr>
        <w:t>著重於氣候政策之綜效、權衡、共效益之</w:t>
      </w:r>
      <w:r w:rsidR="002816CA" w:rsidRPr="009E2C76">
        <w:rPr>
          <w:rFonts w:ascii="Times New Roman" w:eastAsia="標楷體" w:hAnsi="Times New Roman" w:cs="Times New Roman" w:hint="eastAsia"/>
        </w:rPr>
        <w:t>評估</w:t>
      </w:r>
      <w:r w:rsidR="00B86525" w:rsidRPr="009E2C76">
        <w:rPr>
          <w:rFonts w:ascii="Times New Roman" w:eastAsia="標楷體" w:hAnsi="Times New Roman" w:cs="Times New Roman" w:hint="eastAsia"/>
        </w:rPr>
        <w:t>架構</w:t>
      </w:r>
      <w:r w:rsidR="002816CA" w:rsidRPr="009E2C76">
        <w:rPr>
          <w:rFonts w:ascii="Times New Roman" w:eastAsia="標楷體" w:hAnsi="Times New Roman" w:cs="Times New Roman" w:hint="eastAsia"/>
        </w:rPr>
        <w:t>或方法論，</w:t>
      </w:r>
      <w:r w:rsidRPr="009E2C76">
        <w:rPr>
          <w:rFonts w:ascii="Times New Roman" w:eastAsia="標楷體" w:hAnsi="Times New Roman" w:cs="Times New Roman" w:hint="eastAsia"/>
        </w:rPr>
        <w:t>建議可</w:t>
      </w:r>
      <w:r w:rsidR="00E81878" w:rsidRPr="009E2C76">
        <w:rPr>
          <w:rFonts w:ascii="Times New Roman" w:eastAsia="標楷體" w:hAnsi="Times New Roman" w:cs="Times New Roman" w:hint="eastAsia"/>
        </w:rPr>
        <w:t>包含下列主題內容</w:t>
      </w:r>
      <w:r w:rsidRPr="009E2C76">
        <w:rPr>
          <w:rFonts w:ascii="Times New Roman" w:eastAsia="標楷體" w:hAnsi="Times New Roman" w:cs="Times New Roman" w:hint="eastAsia"/>
        </w:rPr>
        <w:t>：</w:t>
      </w:r>
    </w:p>
    <w:p w14:paraId="6A445A8E" w14:textId="77777777" w:rsidR="000B4BA0" w:rsidRPr="009E2C76" w:rsidRDefault="000B4BA0" w:rsidP="000B4BA0">
      <w:pPr>
        <w:rPr>
          <w:rFonts w:ascii="Times New Roman" w:eastAsia="標楷體" w:hAnsi="Times New Roman" w:cs="Times New Roman"/>
        </w:rPr>
      </w:pPr>
    </w:p>
    <w:p w14:paraId="01E83EB9" w14:textId="0CA0255D" w:rsidR="008915E1" w:rsidRPr="009E2C76" w:rsidRDefault="008915E1" w:rsidP="000B4BA0">
      <w:pPr>
        <w:pStyle w:val="a6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9E2C76">
        <w:rPr>
          <w:rFonts w:ascii="Times New Roman" w:eastAsia="標楷體" w:hAnsi="Times New Roman" w:cs="Times New Roman" w:hint="eastAsia"/>
        </w:rPr>
        <w:t>都市因應氣候變遷之減緩與調適策略間之</w:t>
      </w:r>
      <w:r w:rsidR="00CC3CC6" w:rsidRPr="009E2C76">
        <w:rPr>
          <w:rFonts w:ascii="Times New Roman" w:eastAsia="標楷體" w:hAnsi="Times New Roman" w:cs="Times New Roman" w:hint="eastAsia"/>
        </w:rPr>
        <w:t>綜效</w:t>
      </w:r>
      <w:r w:rsidR="006E22B3" w:rsidRPr="009E2C76">
        <w:rPr>
          <w:rFonts w:ascii="Times New Roman" w:eastAsia="標楷體" w:hAnsi="Times New Roman" w:cs="Times New Roman" w:hint="eastAsia"/>
        </w:rPr>
        <w:t>或</w:t>
      </w:r>
      <w:r w:rsidRPr="009E2C76">
        <w:rPr>
          <w:rFonts w:ascii="Times New Roman" w:eastAsia="標楷體" w:hAnsi="Times New Roman" w:cs="Times New Roman" w:hint="eastAsia"/>
        </w:rPr>
        <w:t>權衡；</w:t>
      </w:r>
    </w:p>
    <w:p w14:paraId="45BAE07A" w14:textId="62437EC0" w:rsidR="008915E1" w:rsidRPr="009E2C76" w:rsidRDefault="008915E1" w:rsidP="000B4BA0">
      <w:pPr>
        <w:pStyle w:val="a6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9E2C76">
        <w:rPr>
          <w:rFonts w:ascii="Times New Roman" w:eastAsia="標楷體" w:hAnsi="Times New Roman" w:cs="Times New Roman" w:hint="eastAsia"/>
        </w:rPr>
        <w:t>都市氣候治理之共效益；</w:t>
      </w:r>
    </w:p>
    <w:p w14:paraId="2D4274AD" w14:textId="76C60FE9" w:rsidR="008915E1" w:rsidRPr="009E2C76" w:rsidRDefault="008915E1" w:rsidP="000B4BA0">
      <w:pPr>
        <w:pStyle w:val="a6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9E2C76">
        <w:rPr>
          <w:rFonts w:ascii="Times New Roman" w:eastAsia="標楷體" w:hAnsi="Times New Roman" w:cs="Times New Roman" w:hint="eastAsia"/>
        </w:rPr>
        <w:t>都市</w:t>
      </w:r>
      <w:r w:rsidR="002816CA" w:rsidRPr="009E2C76">
        <w:rPr>
          <w:rFonts w:ascii="Times New Roman" w:eastAsia="標楷體" w:hAnsi="Times New Roman" w:cs="Times New Roman" w:hint="eastAsia"/>
        </w:rPr>
        <w:t>透過</w:t>
      </w:r>
      <w:r w:rsidRPr="009E2C76">
        <w:rPr>
          <w:rFonts w:ascii="Times New Roman" w:eastAsia="標楷體" w:hAnsi="Times New Roman" w:cs="Times New Roman" w:hint="eastAsia"/>
        </w:rPr>
        <w:t>以自然為本</w:t>
      </w:r>
      <w:proofErr w:type="gramStart"/>
      <w:r w:rsidR="002816CA" w:rsidRPr="009E2C76">
        <w:rPr>
          <w:rFonts w:ascii="Times New Roman" w:eastAsia="標楷體" w:hAnsi="Times New Roman" w:cs="Times New Roman" w:hint="eastAsia"/>
        </w:rPr>
        <w:t>之</w:t>
      </w:r>
      <w:proofErr w:type="gramEnd"/>
      <w:r w:rsidRPr="009E2C76">
        <w:rPr>
          <w:rFonts w:ascii="Times New Roman" w:eastAsia="標楷體" w:hAnsi="Times New Roman" w:cs="Times New Roman" w:hint="eastAsia"/>
        </w:rPr>
        <w:t>氣</w:t>
      </w:r>
      <w:bookmarkStart w:id="0" w:name="_GoBack"/>
      <w:bookmarkEnd w:id="0"/>
      <w:r w:rsidRPr="009E2C76">
        <w:rPr>
          <w:rFonts w:ascii="Times New Roman" w:eastAsia="標楷體" w:hAnsi="Times New Roman" w:cs="Times New Roman" w:hint="eastAsia"/>
        </w:rPr>
        <w:t>候變遷</w:t>
      </w:r>
      <w:r w:rsidR="002816CA" w:rsidRPr="009E2C76">
        <w:rPr>
          <w:rFonts w:ascii="Times New Roman" w:eastAsia="標楷體" w:hAnsi="Times New Roman" w:cs="Times New Roman" w:hint="eastAsia"/>
        </w:rPr>
        <w:t>策略所達成</w:t>
      </w:r>
      <w:r w:rsidRPr="009E2C76">
        <w:rPr>
          <w:rFonts w:ascii="Times New Roman" w:eastAsia="標楷體" w:hAnsi="Times New Roman" w:cs="Times New Roman" w:hint="eastAsia"/>
        </w:rPr>
        <w:t>之共效益；</w:t>
      </w:r>
    </w:p>
    <w:p w14:paraId="06688428" w14:textId="275D6784" w:rsidR="006E22B3" w:rsidRPr="009E2C76" w:rsidRDefault="00CC3CC6" w:rsidP="009B40E9">
      <w:pPr>
        <w:pStyle w:val="a6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9E2C76">
        <w:rPr>
          <w:rFonts w:ascii="Times New Roman" w:eastAsia="標楷體" w:hAnsi="Times New Roman" w:cs="Times New Roman" w:hint="eastAsia"/>
        </w:rPr>
        <w:t>綜效</w:t>
      </w:r>
      <w:r w:rsidR="00E81878" w:rsidRPr="009E2C76">
        <w:rPr>
          <w:rFonts w:ascii="Times New Roman" w:eastAsia="標楷體" w:hAnsi="Times New Roman" w:cs="Times New Roman" w:hint="eastAsia"/>
        </w:rPr>
        <w:t>、</w:t>
      </w:r>
      <w:r w:rsidRPr="009E2C76">
        <w:rPr>
          <w:rFonts w:ascii="Times New Roman" w:eastAsia="標楷體" w:hAnsi="Times New Roman" w:cs="Times New Roman" w:hint="eastAsia"/>
        </w:rPr>
        <w:t>權衡</w:t>
      </w:r>
      <w:r w:rsidR="00856727" w:rsidRPr="009E2C76">
        <w:rPr>
          <w:rFonts w:ascii="Times New Roman" w:eastAsia="標楷體" w:hAnsi="Times New Roman" w:cs="Times New Roman" w:hint="eastAsia"/>
        </w:rPr>
        <w:t>、</w:t>
      </w:r>
      <w:r w:rsidR="00E81878" w:rsidRPr="009E2C76">
        <w:rPr>
          <w:rFonts w:ascii="Times New Roman" w:eastAsia="標楷體" w:hAnsi="Times New Roman" w:cs="Times New Roman" w:hint="eastAsia"/>
        </w:rPr>
        <w:t>共效益</w:t>
      </w:r>
      <w:r w:rsidRPr="009E2C76">
        <w:rPr>
          <w:rFonts w:ascii="Times New Roman" w:eastAsia="標楷體" w:hAnsi="Times New Roman" w:cs="Times New Roman" w:hint="eastAsia"/>
        </w:rPr>
        <w:t>之評估</w:t>
      </w:r>
      <w:r w:rsidR="00B86525" w:rsidRPr="009E2C76">
        <w:rPr>
          <w:rFonts w:ascii="Times New Roman" w:eastAsia="標楷體" w:hAnsi="Times New Roman" w:cs="Times New Roman" w:hint="eastAsia"/>
        </w:rPr>
        <w:t>架構或評估</w:t>
      </w:r>
      <w:r w:rsidRPr="009E2C76">
        <w:rPr>
          <w:rFonts w:ascii="Times New Roman" w:eastAsia="標楷體" w:hAnsi="Times New Roman" w:cs="Times New Roman" w:hint="eastAsia"/>
        </w:rPr>
        <w:t>方法</w:t>
      </w:r>
      <w:r w:rsidR="008915E1" w:rsidRPr="009E2C76">
        <w:rPr>
          <w:rFonts w:ascii="Times New Roman" w:eastAsia="標楷體" w:hAnsi="Times New Roman" w:cs="Times New Roman" w:hint="eastAsia"/>
        </w:rPr>
        <w:t>；</w:t>
      </w:r>
    </w:p>
    <w:p w14:paraId="5E1AD7C6" w14:textId="511B37E0" w:rsidR="009B40E9" w:rsidRPr="009E2C76" w:rsidRDefault="00856727" w:rsidP="009B40E9">
      <w:pPr>
        <w:pStyle w:val="a6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9E2C76">
        <w:rPr>
          <w:rFonts w:ascii="Times New Roman" w:eastAsia="標楷體" w:hAnsi="Times New Roman" w:cs="Times New Roman" w:hint="eastAsia"/>
        </w:rPr>
        <w:lastRenderedPageBreak/>
        <w:t>多層次治理下都市</w:t>
      </w:r>
      <w:r w:rsidR="009B40E9" w:rsidRPr="009E2C76">
        <w:rPr>
          <w:rFonts w:ascii="Times New Roman" w:eastAsia="標楷體" w:hAnsi="Times New Roman" w:cs="Times New Roman" w:hint="eastAsia"/>
        </w:rPr>
        <w:t>氣候變遷</w:t>
      </w:r>
      <w:proofErr w:type="gramStart"/>
      <w:r w:rsidR="009B40E9" w:rsidRPr="009E2C76">
        <w:rPr>
          <w:rFonts w:ascii="Times New Roman" w:eastAsia="標楷體" w:hAnsi="Times New Roman" w:cs="Times New Roman" w:hint="eastAsia"/>
        </w:rPr>
        <w:t>政策</w:t>
      </w:r>
      <w:r w:rsidR="00E81878" w:rsidRPr="009E2C76">
        <w:rPr>
          <w:rFonts w:ascii="Times New Roman" w:eastAsia="標楷體" w:hAnsi="Times New Roman" w:cs="Times New Roman" w:hint="eastAsia"/>
        </w:rPr>
        <w:t>間的</w:t>
      </w:r>
      <w:r w:rsidR="009B40E9" w:rsidRPr="009E2C76">
        <w:rPr>
          <w:rFonts w:ascii="Times New Roman" w:eastAsia="標楷體" w:hAnsi="Times New Roman" w:cs="Times New Roman" w:hint="eastAsia"/>
        </w:rPr>
        <w:t>綜</w:t>
      </w:r>
      <w:proofErr w:type="gramEnd"/>
      <w:r w:rsidR="009B40E9" w:rsidRPr="009E2C76">
        <w:rPr>
          <w:rFonts w:ascii="Times New Roman" w:eastAsia="標楷體" w:hAnsi="Times New Roman" w:cs="Times New Roman" w:hint="eastAsia"/>
        </w:rPr>
        <w:t>效或權衡；</w:t>
      </w:r>
    </w:p>
    <w:p w14:paraId="530BD100" w14:textId="7FCECD25" w:rsidR="008915E1" w:rsidRPr="009E2C76" w:rsidRDefault="00B86525" w:rsidP="000B4BA0">
      <w:pPr>
        <w:pStyle w:val="a6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9E2C76">
        <w:rPr>
          <w:rFonts w:ascii="Times New Roman" w:eastAsia="標楷體" w:hAnsi="Times New Roman" w:cs="Times New Roman" w:hint="eastAsia"/>
        </w:rPr>
        <w:t>其他與都市氣候變遷策略之綜效、權衡、共效益相關之主題。</w:t>
      </w:r>
    </w:p>
    <w:p w14:paraId="6C46403E" w14:textId="309668F6" w:rsidR="009E79FC" w:rsidRPr="009E2C76" w:rsidRDefault="009E79FC" w:rsidP="000B4BA0">
      <w:pPr>
        <w:rPr>
          <w:rFonts w:ascii="Times New Roman" w:hAnsi="Times New Roman" w:cs="Times New Roman"/>
        </w:rPr>
      </w:pPr>
    </w:p>
    <w:p w14:paraId="727E8E20" w14:textId="74DE0230" w:rsidR="000A1DEE" w:rsidRPr="009E2C76" w:rsidRDefault="000A1DEE" w:rsidP="000A1DEE">
      <w:pPr>
        <w:rPr>
          <w:rFonts w:ascii="微軟正黑體" w:eastAsia="微軟正黑體" w:hAnsi="微軟正黑體" w:cs="Times New Roman"/>
          <w:b/>
        </w:rPr>
      </w:pPr>
      <w:r w:rsidRPr="009E2C76">
        <w:rPr>
          <w:rFonts w:ascii="微軟正黑體" w:eastAsia="微軟正黑體" w:hAnsi="微軟正黑體" w:cs="Times New Roman" w:hint="eastAsia"/>
          <w:b/>
        </w:rPr>
        <w:t>三、來稿須知</w:t>
      </w:r>
      <w:r w:rsidRPr="009E2C76">
        <w:rPr>
          <w:rFonts w:ascii="微軟正黑體" w:eastAsia="微軟正黑體" w:hAnsi="微軟正黑體" w:cs="Times New Roman"/>
          <w:b/>
        </w:rPr>
        <w:t xml:space="preserve"> </w:t>
      </w:r>
    </w:p>
    <w:p w14:paraId="1E6D3204" w14:textId="1184EED3" w:rsidR="000A1DEE" w:rsidRPr="009E2C76" w:rsidRDefault="000A1DEE" w:rsidP="000A1DEE">
      <w:pPr>
        <w:rPr>
          <w:rFonts w:ascii="Times New Roman" w:eastAsia="標楷體" w:hAnsi="Times New Roman" w:cs="Times New Roman"/>
        </w:rPr>
      </w:pPr>
      <w:r w:rsidRPr="009E2C76">
        <w:rPr>
          <w:rFonts w:ascii="Times New Roman" w:eastAsia="標楷體" w:hAnsi="Times New Roman" w:cs="Times New Roman" w:hint="eastAsia"/>
        </w:rPr>
        <w:t>（一）徵稿截止日期：</w:t>
      </w:r>
      <w:r w:rsidRPr="009E2C76">
        <w:rPr>
          <w:rFonts w:ascii="Times New Roman" w:eastAsia="標楷體" w:hAnsi="Times New Roman" w:cs="Times New Roman"/>
        </w:rPr>
        <w:t>2020</w:t>
      </w:r>
      <w:r w:rsidRPr="009E2C76">
        <w:rPr>
          <w:rFonts w:ascii="Times New Roman" w:eastAsia="標楷體" w:hAnsi="Times New Roman" w:cs="Times New Roman" w:hint="eastAsia"/>
        </w:rPr>
        <w:t>年</w:t>
      </w:r>
      <w:r w:rsidRPr="009E2C76">
        <w:rPr>
          <w:rFonts w:ascii="Times New Roman" w:eastAsia="標楷體" w:hAnsi="Times New Roman" w:cs="Times New Roman"/>
        </w:rPr>
        <w:t>12</w:t>
      </w:r>
      <w:r w:rsidRPr="009E2C76">
        <w:rPr>
          <w:rFonts w:ascii="Times New Roman" w:eastAsia="標楷體" w:hAnsi="Times New Roman" w:cs="Times New Roman" w:hint="eastAsia"/>
        </w:rPr>
        <w:t>月</w:t>
      </w:r>
      <w:r w:rsidRPr="009E2C76">
        <w:rPr>
          <w:rFonts w:ascii="Times New Roman" w:eastAsia="標楷體" w:hAnsi="Times New Roman" w:cs="Times New Roman"/>
        </w:rPr>
        <w:t>15</w:t>
      </w:r>
      <w:r w:rsidRPr="009E2C76">
        <w:rPr>
          <w:rFonts w:ascii="Times New Roman" w:eastAsia="標楷體" w:hAnsi="Times New Roman" w:cs="Times New Roman" w:hint="eastAsia"/>
        </w:rPr>
        <w:t>日。</w:t>
      </w:r>
      <w:r w:rsidRPr="009E2C76">
        <w:rPr>
          <w:rFonts w:ascii="Times New Roman" w:eastAsia="標楷體" w:hAnsi="Times New Roman" w:cs="Times New Roman"/>
        </w:rPr>
        <w:t xml:space="preserve"> </w:t>
      </w:r>
    </w:p>
    <w:p w14:paraId="740769D0" w14:textId="05A333AB" w:rsidR="000A1DEE" w:rsidRPr="00BC0924" w:rsidRDefault="000A1DEE" w:rsidP="0038008A">
      <w:pPr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9E2C76">
        <w:rPr>
          <w:rFonts w:ascii="Times New Roman" w:eastAsia="標楷體" w:hAnsi="Times New Roman" w:cs="Times New Roman" w:hint="eastAsia"/>
        </w:rPr>
        <w:t>（二）</w:t>
      </w:r>
      <w:proofErr w:type="gramStart"/>
      <w:r w:rsidRPr="009E2C76">
        <w:rPr>
          <w:rFonts w:ascii="Times New Roman" w:eastAsia="標楷體" w:hAnsi="Times New Roman" w:cs="Times New Roman" w:hint="eastAsia"/>
        </w:rPr>
        <w:t>本刊不收取</w:t>
      </w:r>
      <w:proofErr w:type="gramEnd"/>
      <w:r w:rsidRPr="009E2C76">
        <w:rPr>
          <w:rFonts w:ascii="Times New Roman" w:eastAsia="標楷體" w:hAnsi="Times New Roman" w:cs="Times New Roman" w:hint="eastAsia"/>
        </w:rPr>
        <w:t>投稿費用，詳細事項請參見本刊</w:t>
      </w:r>
      <w:r w:rsidR="005D3F8C" w:rsidRPr="009E2C76">
        <w:rPr>
          <w:rFonts w:ascii="Times New Roman" w:eastAsia="標楷體" w:hAnsi="Times New Roman" w:cs="Times New Roman" w:hint="eastAsia"/>
        </w:rPr>
        <w:t>撰稿須知</w:t>
      </w:r>
      <w:r w:rsidR="005D3F8C">
        <w:rPr>
          <w:rFonts w:ascii="Times New Roman" w:eastAsia="標楷體" w:hAnsi="Times New Roman" w:cs="Times New Roman" w:hint="eastAsia"/>
        </w:rPr>
        <w:t>：</w:t>
      </w:r>
      <w:r w:rsidR="005D3F8C" w:rsidRPr="00BC0924">
        <w:rPr>
          <w:rFonts w:ascii="Times New Roman" w:eastAsia="標楷體" w:hAnsi="Times New Roman" w:cs="Times New Roman" w:hint="eastAsia"/>
          <w:color w:val="000000" w:themeColor="text1"/>
        </w:rPr>
        <w:t xml:space="preserve">( </w:t>
      </w:r>
      <w:hyperlink r:id="rId8" w:history="1">
        <w:r w:rsidR="005D3F8C" w:rsidRPr="00BC0924">
          <w:rPr>
            <w:rStyle w:val="af3"/>
            <w:rFonts w:ascii="Times New Roman" w:eastAsia="標楷體" w:hAnsi="Times New Roman" w:cs="Times New Roman" w:hint="eastAsia"/>
            <w:color w:val="000000" w:themeColor="text1"/>
          </w:rPr>
          <w:t>https://docs.google.com/document/d/1AqEtzoGVGZcDG8dJwX0A_Gqn13BDYJ7T8RTIZjG4-Qk/edit?hl=en_US&amp;pli=1</w:t>
        </w:r>
      </w:hyperlink>
      <w:r w:rsidR="005D3F8C" w:rsidRPr="00BC0924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5D3F8C" w:rsidRPr="00BC0924">
        <w:rPr>
          <w:rFonts w:ascii="Times New Roman" w:eastAsia="標楷體" w:hAnsi="Times New Roman" w:cs="Times New Roman"/>
          <w:color w:val="000000" w:themeColor="text1"/>
        </w:rPr>
        <w:t>)</w:t>
      </w:r>
      <w:r w:rsidR="005D3F8C" w:rsidRPr="00BC0924">
        <w:rPr>
          <w:rFonts w:ascii="Times New Roman" w:eastAsia="標楷體" w:hAnsi="Times New Roman" w:cs="Times New Roman" w:hint="eastAsia"/>
          <w:color w:val="000000" w:themeColor="text1"/>
        </w:rPr>
        <w:t>，及稿約：（</w:t>
      </w:r>
      <w:hyperlink r:id="rId9" w:history="1">
        <w:r w:rsidR="005D3F8C" w:rsidRPr="00BC0924">
          <w:rPr>
            <w:rStyle w:val="af3"/>
            <w:rFonts w:ascii="Times New Roman" w:eastAsia="標楷體" w:hAnsi="Times New Roman" w:cs="Times New Roman"/>
            <w:color w:val="000000" w:themeColor="text1"/>
          </w:rPr>
          <w:t>https://www.airitilibrary.com/jnltitledo/10181067-r.pdf</w:t>
        </w:r>
      </w:hyperlink>
      <w:r w:rsidR="005D3F8C" w:rsidRPr="00BC0924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5D3F8C" w:rsidRPr="00BC0924">
        <w:rPr>
          <w:rFonts w:ascii="Times New Roman" w:eastAsia="標楷體" w:hAnsi="Times New Roman" w:cs="Times New Roman" w:hint="eastAsia"/>
          <w:color w:val="000000" w:themeColor="text1"/>
        </w:rPr>
        <w:t>）。</w:t>
      </w:r>
    </w:p>
    <w:p w14:paraId="573C8E50" w14:textId="070842B9" w:rsidR="000A1DEE" w:rsidRPr="009E2C76" w:rsidRDefault="000A1DEE" w:rsidP="000A1DEE">
      <w:pPr>
        <w:rPr>
          <w:rFonts w:ascii="Times New Roman" w:eastAsia="標楷體" w:hAnsi="Times New Roman" w:cs="Times New Roman"/>
        </w:rPr>
      </w:pPr>
      <w:r w:rsidRPr="009E2C76">
        <w:rPr>
          <w:rFonts w:ascii="Times New Roman" w:eastAsia="標楷體" w:hAnsi="Times New Roman" w:cs="Times New Roman" w:hint="eastAsia"/>
        </w:rPr>
        <w:t>（三）來稿請註明投稿：</w:t>
      </w:r>
      <w:r w:rsidRPr="009E2C76">
        <w:rPr>
          <w:rFonts w:ascii="Times New Roman" w:eastAsia="標楷體" w:hAnsi="Times New Roman" w:cs="Times New Roman" w:hint="eastAsia"/>
          <w:b/>
        </w:rPr>
        <w:t>都市因應氣候變遷之綜效、權衡與共效益</w:t>
      </w:r>
      <w:r w:rsidRPr="009E2C76">
        <w:rPr>
          <w:rFonts w:ascii="Times New Roman" w:eastAsia="標楷體" w:hAnsi="Times New Roman" w:cs="Times New Roman" w:hint="eastAsia"/>
        </w:rPr>
        <w:t>特刊。</w:t>
      </w:r>
      <w:r w:rsidRPr="009E2C76">
        <w:rPr>
          <w:rFonts w:ascii="Times New Roman" w:eastAsia="標楷體" w:hAnsi="Times New Roman" w:cs="Times New Roman"/>
        </w:rPr>
        <w:t xml:space="preserve"> </w:t>
      </w:r>
    </w:p>
    <w:p w14:paraId="15457A44" w14:textId="71B87FF6" w:rsidR="000A1DEE" w:rsidRPr="009E2C76" w:rsidRDefault="000A1DEE" w:rsidP="0038008A">
      <w:pPr>
        <w:ind w:left="720" w:hangingChars="300" w:hanging="720"/>
        <w:rPr>
          <w:rFonts w:ascii="Times New Roman" w:eastAsia="標楷體" w:hAnsi="Times New Roman" w:cs="Times New Roman"/>
        </w:rPr>
      </w:pPr>
      <w:r w:rsidRPr="009E2C76">
        <w:rPr>
          <w:rFonts w:ascii="Times New Roman" w:eastAsia="標楷體" w:hAnsi="Times New Roman" w:cs="Times New Roman" w:hint="eastAsia"/>
        </w:rPr>
        <w:t>（四）為</w:t>
      </w:r>
      <w:proofErr w:type="gramStart"/>
      <w:r w:rsidRPr="009E2C76">
        <w:rPr>
          <w:rFonts w:ascii="Times New Roman" w:eastAsia="標楷體" w:hAnsi="Times New Roman" w:cs="Times New Roman" w:hint="eastAsia"/>
        </w:rPr>
        <w:t>統一收稿</w:t>
      </w:r>
      <w:proofErr w:type="gramEnd"/>
      <w:r w:rsidRPr="009E2C76">
        <w:rPr>
          <w:rFonts w:ascii="Times New Roman" w:eastAsia="標楷體" w:hAnsi="Times New Roman" w:cs="Times New Roman" w:hint="eastAsia"/>
        </w:rPr>
        <w:t>，來稿請將電子檔</w:t>
      </w:r>
      <w:r w:rsidRPr="009E2C76">
        <w:rPr>
          <w:rFonts w:ascii="Times New Roman" w:eastAsia="標楷體" w:hAnsi="Times New Roman" w:cs="Times New Roman"/>
        </w:rPr>
        <w:t>(Word</w:t>
      </w:r>
      <w:r w:rsidRPr="009E2C76">
        <w:rPr>
          <w:rFonts w:ascii="Times New Roman" w:eastAsia="標楷體" w:hAnsi="Times New Roman" w:cs="Times New Roman" w:hint="eastAsia"/>
        </w:rPr>
        <w:t>檔</w:t>
      </w:r>
      <w:r w:rsidRPr="0038008A">
        <w:rPr>
          <w:rFonts w:ascii="Times New Roman" w:eastAsia="標楷體" w:hAnsi="Times New Roman" w:cs="Times New Roman"/>
        </w:rPr>
        <w:t xml:space="preserve">) </w:t>
      </w:r>
      <w:hyperlink r:id="rId10" w:history="1">
        <w:r w:rsidR="0038008A" w:rsidRPr="0038008A">
          <w:rPr>
            <w:rStyle w:val="af3"/>
            <w:rFonts w:ascii="Times New Roman" w:eastAsia="標楷體" w:hAnsi="Times New Roman" w:cs="Times New Roman"/>
            <w:color w:val="000000" w:themeColor="text1"/>
            <w:u w:val="none"/>
          </w:rPr>
          <w:t>E-mail</w:t>
        </w:r>
        <w:r w:rsidR="0038008A" w:rsidRPr="0038008A">
          <w:rPr>
            <w:rStyle w:val="af3"/>
            <w:rFonts w:ascii="Times New Roman" w:eastAsia="標楷體" w:hAnsi="Times New Roman" w:cs="Times New Roman" w:hint="eastAsia"/>
            <w:color w:val="000000" w:themeColor="text1"/>
            <w:u w:val="none"/>
          </w:rPr>
          <w:t>至：</w:t>
        </w:r>
        <w:r w:rsidR="0038008A" w:rsidRPr="0038008A">
          <w:rPr>
            <w:rStyle w:val="af3"/>
            <w:rFonts w:ascii="Times New Roman" w:eastAsia="標楷體" w:hAnsi="Times New Roman" w:cs="Times New Roman"/>
            <w:color w:val="000000" w:themeColor="text1"/>
            <w:u w:val="none"/>
          </w:rPr>
          <w:t>cityandplanning@gmail.com</w:t>
        </w:r>
      </w:hyperlink>
      <w:r w:rsidRPr="0038008A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Pr="009E2C76">
        <w:rPr>
          <w:rFonts w:ascii="Times New Roman" w:eastAsia="標楷體" w:hAnsi="Times New Roman" w:cs="Times New Roman" w:hint="eastAsia"/>
        </w:rPr>
        <w:t>聯絡人：洪鴻智</w:t>
      </w:r>
      <w:r w:rsidR="0038008A">
        <w:rPr>
          <w:rFonts w:ascii="Times New Roman" w:eastAsia="標楷體" w:hAnsi="Times New Roman" w:cs="Times New Roman" w:hint="eastAsia"/>
        </w:rPr>
        <w:t>特聘</w:t>
      </w:r>
      <w:r w:rsidRPr="009E2C76">
        <w:rPr>
          <w:rFonts w:ascii="Times New Roman" w:eastAsia="標楷體" w:hAnsi="Times New Roman" w:cs="Times New Roman" w:hint="eastAsia"/>
        </w:rPr>
        <w:t>教授／國立</w:t>
      </w:r>
      <w:proofErr w:type="gramStart"/>
      <w:r w:rsidRPr="009E2C76">
        <w:rPr>
          <w:rFonts w:ascii="Times New Roman" w:eastAsia="標楷體" w:hAnsi="Times New Roman" w:cs="Times New Roman" w:hint="eastAsia"/>
        </w:rPr>
        <w:t>臺</w:t>
      </w:r>
      <w:proofErr w:type="gramEnd"/>
      <w:r w:rsidRPr="009E2C76">
        <w:rPr>
          <w:rFonts w:ascii="Times New Roman" w:eastAsia="標楷體" w:hAnsi="Times New Roman" w:cs="Times New Roman" w:hint="eastAsia"/>
        </w:rPr>
        <w:t>北大學不動產與城鄉環境學系，電話：</w:t>
      </w:r>
      <w:r w:rsidRPr="009E2C76">
        <w:rPr>
          <w:rFonts w:ascii="Times New Roman" w:eastAsia="標楷體" w:hAnsi="Times New Roman" w:cs="Times New Roman"/>
        </w:rPr>
        <w:t>02-8674-1111</w:t>
      </w:r>
      <w:r w:rsidRPr="009E2C76">
        <w:rPr>
          <w:rFonts w:ascii="Times New Roman" w:eastAsia="標楷體" w:hAnsi="Times New Roman" w:cs="Times New Roman" w:hint="eastAsia"/>
        </w:rPr>
        <w:t>轉</w:t>
      </w:r>
      <w:r w:rsidRPr="009E2C76">
        <w:rPr>
          <w:rFonts w:ascii="Times New Roman" w:eastAsia="標楷體" w:hAnsi="Times New Roman" w:cs="Times New Roman"/>
        </w:rPr>
        <w:t>67433</w:t>
      </w:r>
      <w:r w:rsidRPr="009E2C76">
        <w:rPr>
          <w:rFonts w:ascii="Times New Roman" w:eastAsia="標楷體" w:hAnsi="Times New Roman" w:cs="Times New Roman" w:hint="eastAsia"/>
        </w:rPr>
        <w:t>。</w:t>
      </w:r>
    </w:p>
    <w:sectPr w:rsidR="000A1DEE" w:rsidRPr="009E2C76" w:rsidSect="00241876">
      <w:footerReference w:type="even" r:id="rId11"/>
      <w:footerReference w:type="default" r:id="rId12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FC735" w14:textId="77777777" w:rsidR="00317C34" w:rsidRDefault="00317C34" w:rsidP="00244491">
      <w:r>
        <w:separator/>
      </w:r>
    </w:p>
  </w:endnote>
  <w:endnote w:type="continuationSeparator" w:id="0">
    <w:p w14:paraId="670402C5" w14:textId="77777777" w:rsidR="00317C34" w:rsidRDefault="00317C34" w:rsidP="0024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ingkai SC Light"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849917938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44D4D2AD" w14:textId="140B875C" w:rsidR="00E708BD" w:rsidRDefault="00E708BD" w:rsidP="00E77495">
        <w:pPr>
          <w:pStyle w:val="af0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46B26063" w14:textId="77777777" w:rsidR="00E708BD" w:rsidRDefault="00E708B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-339093235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13B6864B" w14:textId="783D4DFA" w:rsidR="00E708BD" w:rsidRDefault="00E708BD" w:rsidP="00E77495">
        <w:pPr>
          <w:pStyle w:val="af0"/>
          <w:framePr w:wrap="none" w:vAnchor="text" w:hAnchor="margin" w:xAlign="center" w:y="1"/>
          <w:rPr>
            <w:rStyle w:val="af2"/>
          </w:rPr>
        </w:pPr>
        <w:r w:rsidRPr="00596795">
          <w:rPr>
            <w:rStyle w:val="af2"/>
            <w:rFonts w:ascii="Times New Roman" w:hAnsi="Times New Roman" w:cs="Times New Roman"/>
          </w:rPr>
          <w:fldChar w:fldCharType="begin"/>
        </w:r>
        <w:r w:rsidRPr="00596795">
          <w:rPr>
            <w:rStyle w:val="af2"/>
            <w:rFonts w:ascii="Times New Roman" w:hAnsi="Times New Roman" w:cs="Times New Roman"/>
          </w:rPr>
          <w:instrText xml:space="preserve"> PAGE </w:instrText>
        </w:r>
        <w:r w:rsidRPr="00596795">
          <w:rPr>
            <w:rStyle w:val="af2"/>
            <w:rFonts w:ascii="Times New Roman" w:hAnsi="Times New Roman" w:cs="Times New Roman"/>
          </w:rPr>
          <w:fldChar w:fldCharType="separate"/>
        </w:r>
        <w:r w:rsidR="00596795">
          <w:rPr>
            <w:rStyle w:val="af2"/>
            <w:rFonts w:ascii="Times New Roman" w:hAnsi="Times New Roman" w:cs="Times New Roman"/>
            <w:noProof/>
          </w:rPr>
          <w:t>2</w:t>
        </w:r>
        <w:r w:rsidRPr="00596795">
          <w:rPr>
            <w:rStyle w:val="af2"/>
            <w:rFonts w:ascii="Times New Roman" w:hAnsi="Times New Roman" w:cs="Times New Roman"/>
          </w:rPr>
          <w:fldChar w:fldCharType="end"/>
        </w:r>
      </w:p>
    </w:sdtContent>
  </w:sdt>
  <w:p w14:paraId="650A4D85" w14:textId="77777777" w:rsidR="00E708BD" w:rsidRDefault="00E708B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F935F" w14:textId="77777777" w:rsidR="00317C34" w:rsidRDefault="00317C34" w:rsidP="00244491">
      <w:r>
        <w:separator/>
      </w:r>
    </w:p>
  </w:footnote>
  <w:footnote w:type="continuationSeparator" w:id="0">
    <w:p w14:paraId="0698DA8C" w14:textId="77777777" w:rsidR="00317C34" w:rsidRDefault="00317C34" w:rsidP="0024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5346"/>
    <w:multiLevelType w:val="hybridMultilevel"/>
    <w:tmpl w:val="F830E172"/>
    <w:lvl w:ilvl="0" w:tplc="02EC6516">
      <w:start w:val="1"/>
      <w:numFmt w:val="taiwaneseCountingThousand"/>
      <w:lvlText w:val="（%1）"/>
      <w:lvlJc w:val="left"/>
      <w:pPr>
        <w:ind w:left="480" w:hanging="480"/>
      </w:pPr>
      <w:rPr>
        <w:rFonts w:asciiTheme="minorEastAsia" w:hAnsiTheme="minorEastAsia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967707"/>
    <w:multiLevelType w:val="hybridMultilevel"/>
    <w:tmpl w:val="2D72E746"/>
    <w:lvl w:ilvl="0" w:tplc="3CD2B8C4">
      <w:start w:val="1"/>
      <w:numFmt w:val="bullet"/>
      <w:lvlText w:val="-"/>
      <w:lvlJc w:val="left"/>
      <w:pPr>
        <w:ind w:left="960" w:hanging="480"/>
      </w:pPr>
      <w:rPr>
        <w:rFonts w:ascii="Xingkai SC Light" w:eastAsia="Xingkai SC Light" w:hAnsi="Xingkai SC Light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4E1D7240"/>
    <w:multiLevelType w:val="hybridMultilevel"/>
    <w:tmpl w:val="FB78F636"/>
    <w:lvl w:ilvl="0" w:tplc="02EC6516">
      <w:start w:val="1"/>
      <w:numFmt w:val="taiwaneseCountingThousand"/>
      <w:lvlText w:val="（%1）"/>
      <w:lvlJc w:val="left"/>
      <w:pPr>
        <w:ind w:left="720" w:hanging="720"/>
      </w:pPr>
      <w:rPr>
        <w:rFonts w:asciiTheme="minorEastAsia" w:hAnsiTheme="minorEastAsia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5C"/>
    <w:rsid w:val="00054E8C"/>
    <w:rsid w:val="000622F2"/>
    <w:rsid w:val="000877F6"/>
    <w:rsid w:val="000A1DEE"/>
    <w:rsid w:val="000B23FF"/>
    <w:rsid w:val="000B328B"/>
    <w:rsid w:val="000B4BA0"/>
    <w:rsid w:val="000D7BFB"/>
    <w:rsid w:val="0019462A"/>
    <w:rsid w:val="001F7E66"/>
    <w:rsid w:val="002074D7"/>
    <w:rsid w:val="00217A0A"/>
    <w:rsid w:val="00220745"/>
    <w:rsid w:val="00240104"/>
    <w:rsid w:val="00241876"/>
    <w:rsid w:val="00244491"/>
    <w:rsid w:val="002816CA"/>
    <w:rsid w:val="00312915"/>
    <w:rsid w:val="00317C34"/>
    <w:rsid w:val="0038008A"/>
    <w:rsid w:val="00385DA4"/>
    <w:rsid w:val="00396A2B"/>
    <w:rsid w:val="003A66A9"/>
    <w:rsid w:val="003B3C91"/>
    <w:rsid w:val="004266DB"/>
    <w:rsid w:val="00440830"/>
    <w:rsid w:val="00457BEA"/>
    <w:rsid w:val="004B064F"/>
    <w:rsid w:val="004B2212"/>
    <w:rsid w:val="004B6634"/>
    <w:rsid w:val="004E1241"/>
    <w:rsid w:val="00573004"/>
    <w:rsid w:val="00596795"/>
    <w:rsid w:val="005B5A8C"/>
    <w:rsid w:val="005C2CF7"/>
    <w:rsid w:val="005D2BBA"/>
    <w:rsid w:val="005D3F8C"/>
    <w:rsid w:val="005F7251"/>
    <w:rsid w:val="005F7D44"/>
    <w:rsid w:val="006026E7"/>
    <w:rsid w:val="0061239F"/>
    <w:rsid w:val="006217A6"/>
    <w:rsid w:val="006955BA"/>
    <w:rsid w:val="006C365C"/>
    <w:rsid w:val="006C438D"/>
    <w:rsid w:val="006E22B3"/>
    <w:rsid w:val="006F1A38"/>
    <w:rsid w:val="006F6711"/>
    <w:rsid w:val="007B000E"/>
    <w:rsid w:val="007B5AEA"/>
    <w:rsid w:val="007B6681"/>
    <w:rsid w:val="007D4E43"/>
    <w:rsid w:val="0081394F"/>
    <w:rsid w:val="00827AC3"/>
    <w:rsid w:val="008541A2"/>
    <w:rsid w:val="00856727"/>
    <w:rsid w:val="008915E1"/>
    <w:rsid w:val="008952E9"/>
    <w:rsid w:val="008D4D51"/>
    <w:rsid w:val="008D78CF"/>
    <w:rsid w:val="00912064"/>
    <w:rsid w:val="00915419"/>
    <w:rsid w:val="0093142E"/>
    <w:rsid w:val="00931D09"/>
    <w:rsid w:val="009B40E9"/>
    <w:rsid w:val="009E2C76"/>
    <w:rsid w:val="009E79FC"/>
    <w:rsid w:val="00A43708"/>
    <w:rsid w:val="00A72FFD"/>
    <w:rsid w:val="00B142A5"/>
    <w:rsid w:val="00B20A45"/>
    <w:rsid w:val="00B508CB"/>
    <w:rsid w:val="00B75C78"/>
    <w:rsid w:val="00B82815"/>
    <w:rsid w:val="00B83CE7"/>
    <w:rsid w:val="00B86525"/>
    <w:rsid w:val="00BB662C"/>
    <w:rsid w:val="00BC0924"/>
    <w:rsid w:val="00BE451A"/>
    <w:rsid w:val="00BF49F8"/>
    <w:rsid w:val="00C04ED7"/>
    <w:rsid w:val="00C05419"/>
    <w:rsid w:val="00C407E8"/>
    <w:rsid w:val="00C46D03"/>
    <w:rsid w:val="00C61E4D"/>
    <w:rsid w:val="00C6497A"/>
    <w:rsid w:val="00C81D68"/>
    <w:rsid w:val="00CC3CC6"/>
    <w:rsid w:val="00CD3A02"/>
    <w:rsid w:val="00CD5516"/>
    <w:rsid w:val="00CD6337"/>
    <w:rsid w:val="00CF36AC"/>
    <w:rsid w:val="00D03EEB"/>
    <w:rsid w:val="00D436D0"/>
    <w:rsid w:val="00DA7E9C"/>
    <w:rsid w:val="00DD0291"/>
    <w:rsid w:val="00E122CA"/>
    <w:rsid w:val="00E3705C"/>
    <w:rsid w:val="00E63076"/>
    <w:rsid w:val="00E708BD"/>
    <w:rsid w:val="00E81878"/>
    <w:rsid w:val="00E83C1D"/>
    <w:rsid w:val="00F077DA"/>
    <w:rsid w:val="00F118F8"/>
    <w:rsid w:val="00F4595E"/>
    <w:rsid w:val="00F5370C"/>
    <w:rsid w:val="00F54541"/>
    <w:rsid w:val="00FF14FB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A3D47"/>
  <w15:chartTrackingRefBased/>
  <w15:docId w15:val="{A5676DCF-7BFF-0140-B4BD-D7A86F5B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4491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2444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44491"/>
    <w:rPr>
      <w:vertAlign w:val="superscript"/>
    </w:rPr>
  </w:style>
  <w:style w:type="paragraph" w:styleId="a6">
    <w:name w:val="List Paragraph"/>
    <w:basedOn w:val="a"/>
    <w:uiPriority w:val="34"/>
    <w:qFormat/>
    <w:rsid w:val="00241876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0B328B"/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328B"/>
    <w:rPr>
      <w:rFonts w:ascii="新細明體" w:eastAsia="新細明體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1206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12064"/>
  </w:style>
  <w:style w:type="character" w:customStyle="1" w:styleId="ab">
    <w:name w:val="註解文字 字元"/>
    <w:basedOn w:val="a0"/>
    <w:link w:val="aa"/>
    <w:uiPriority w:val="99"/>
    <w:semiHidden/>
    <w:rsid w:val="00912064"/>
  </w:style>
  <w:style w:type="paragraph" w:styleId="ac">
    <w:name w:val="annotation subject"/>
    <w:basedOn w:val="aa"/>
    <w:next w:val="aa"/>
    <w:link w:val="ad"/>
    <w:uiPriority w:val="99"/>
    <w:semiHidden/>
    <w:unhideWhenUsed/>
    <w:rsid w:val="0091206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12064"/>
    <w:rPr>
      <w:b/>
      <w:bCs/>
    </w:rPr>
  </w:style>
  <w:style w:type="paragraph" w:styleId="ae">
    <w:name w:val="header"/>
    <w:basedOn w:val="a"/>
    <w:link w:val="af"/>
    <w:uiPriority w:val="99"/>
    <w:unhideWhenUsed/>
    <w:rsid w:val="00E70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E708BD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E70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E708BD"/>
    <w:rPr>
      <w:sz w:val="20"/>
      <w:szCs w:val="20"/>
    </w:rPr>
  </w:style>
  <w:style w:type="character" w:styleId="af2">
    <w:name w:val="page number"/>
    <w:basedOn w:val="a0"/>
    <w:uiPriority w:val="99"/>
    <w:semiHidden/>
    <w:unhideWhenUsed/>
    <w:rsid w:val="00E708BD"/>
  </w:style>
  <w:style w:type="character" w:styleId="af3">
    <w:name w:val="Hyperlink"/>
    <w:basedOn w:val="a0"/>
    <w:uiPriority w:val="99"/>
    <w:unhideWhenUsed/>
    <w:rsid w:val="005D3F8C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5D3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AqEtzoGVGZcDG8dJwX0A_Gqn13BDYJ7T8RTIZjG4-Qk/edit?hl=en_US&amp;pli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-mail&#33267;&#65306;cityandplann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iritilibrary.com/jnltitledo/10181067-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標題排序" Version="2003"/>
</file>

<file path=customXml/itemProps1.xml><?xml version="1.0" encoding="utf-8"?>
<ds:datastoreItem xmlns:ds="http://schemas.openxmlformats.org/officeDocument/2006/customXml" ds:itemID="{FB99EB8E-27A6-4576-B30D-A7654840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yuma</dc:creator>
  <cp:keywords/>
  <dc:description/>
  <cp:lastModifiedBy>user</cp:lastModifiedBy>
  <cp:revision>5</cp:revision>
  <cp:lastPrinted>2020-07-08T09:18:00Z</cp:lastPrinted>
  <dcterms:created xsi:type="dcterms:W3CDTF">2020-07-08T09:10:00Z</dcterms:created>
  <dcterms:modified xsi:type="dcterms:W3CDTF">2020-07-08T09:18:00Z</dcterms:modified>
</cp:coreProperties>
</file>